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>
    <v:background id="_x0000_s1025" o:bwmode="white" fillcolor="#ff9" o:targetscreensize="800,600">
      <v:fill focus="100%" type="gradient"/>
    </v:background>
  </w:background>
  <w:body>
    <w:p w:rsidR="00A27D69" w:rsidRDefault="00170FA6" w:rsidP="00A27D69">
      <w:pPr>
        <w:ind w:left="-284"/>
        <w:rPr>
          <w:rStyle w:val="a3"/>
          <w:rFonts w:ascii="Comic Sans MS" w:hAnsi="Comic Sans MS"/>
          <w:color w:val="000000"/>
        </w:rPr>
      </w:pPr>
      <w:r w:rsidRPr="00170FA6">
        <w:rPr>
          <w:rStyle w:val="a3"/>
          <w:rFonts w:ascii="Comic Sans MS" w:hAnsi="Comic Sans MS"/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55pt;height:28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32pt;v-text-kern:t" trim="t" fitpath="t" string=" Немного о музыкальных инструментах"/>
          </v:shape>
        </w:pict>
      </w:r>
    </w:p>
    <w:p w:rsidR="00A27D69" w:rsidRPr="00A179D5" w:rsidRDefault="00A27D69" w:rsidP="00A27D69">
      <w:pPr>
        <w:ind w:left="-284" w:firstLine="284"/>
        <w:rPr>
          <w:rFonts w:ascii="Comic Sans MS" w:hAnsi="Comic Sans MS"/>
          <w:b/>
          <w:color w:val="000000"/>
          <w:sz w:val="32"/>
          <w:szCs w:val="32"/>
        </w:rPr>
      </w:pPr>
      <w:r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 xml:space="preserve">К детским музыкальным инструментам: металлофону, ксилофону - прилагается аннотация с </w:t>
      </w:r>
      <w:proofErr w:type="gramStart"/>
      <w:r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>разъяснением</w:t>
      </w:r>
      <w:proofErr w:type="gramEnd"/>
      <w:r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 xml:space="preserve"> как и что играть. Иногда родители самостоятельно пишут на клавишах название нот: до, ре, ми... - так им легче подобрать и заучить предложенную музыку.</w:t>
      </w:r>
    </w:p>
    <w:p w:rsidR="00A27D69" w:rsidRPr="00A179D5" w:rsidRDefault="00923D28" w:rsidP="00A27D69">
      <w:pPr>
        <w:ind w:left="-284" w:firstLine="284"/>
        <w:rPr>
          <w:rFonts w:ascii="Comic Sans MS" w:hAnsi="Comic Sans MS"/>
          <w:b/>
          <w:color w:val="000000"/>
          <w:sz w:val="32"/>
          <w:szCs w:val="32"/>
        </w:rPr>
      </w:pPr>
      <w:r w:rsidRPr="00A179D5">
        <w:rPr>
          <w:rFonts w:ascii="Comic Sans MS" w:eastAsia="Calibri" w:hAnsi="Comic Sans MS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1590675</wp:posOffset>
            </wp:positionV>
            <wp:extent cx="2295525" cy="2143125"/>
            <wp:effectExtent l="19050" t="0" r="9525" b="0"/>
            <wp:wrapTight wrapText="bothSides">
              <wp:wrapPolygon edited="0">
                <wp:start x="-179" y="0"/>
                <wp:lineTo x="-179" y="21504"/>
                <wp:lineTo x="21690" y="21504"/>
                <wp:lineTo x="21690" y="0"/>
                <wp:lineTo x="-179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43125"/>
                    </a:xfrm>
                    <a:prstGeom prst="rect">
                      <a:avLst/>
                    </a:prstGeom>
                    <a:solidFill>
                      <a:srgbClr val="FFFF99">
                        <a:alpha val="20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D69"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>Для песенок, исполняемых на детской арфе, прилагается «путеводитель по струнам». Вы подкладываете за струны «шпаргалку» - путеводитель с нарисованной стрелкой, - и следуете за ее движением, играя песенку. Звуки арфы очень радуют детей. Но ребенок должен слушать уже разученную, легко и свободно исполняемую вами музыку. Поэтому учитес</w:t>
      </w:r>
      <w:r w:rsidR="00A27D69" w:rsidRPr="00A179D5">
        <w:rPr>
          <w:rFonts w:ascii="Comic Sans MS" w:hAnsi="Comic Sans MS"/>
          <w:b/>
          <w:color w:val="000000"/>
          <w:sz w:val="32"/>
          <w:szCs w:val="32"/>
        </w:rPr>
        <w:t>ь сами, когда малыш не слышит.</w:t>
      </w:r>
      <w:r w:rsidRPr="00A179D5">
        <w:rPr>
          <w:b/>
          <w:noProof/>
          <w:sz w:val="32"/>
          <w:szCs w:val="32"/>
          <w:lang w:eastAsia="ru-RU"/>
        </w:rPr>
        <w:t xml:space="preserve"> </w:t>
      </w:r>
    </w:p>
    <w:p w:rsidR="00A27D69" w:rsidRPr="00A179D5" w:rsidRDefault="00A27D69" w:rsidP="00A27D69">
      <w:pPr>
        <w:ind w:left="-284" w:firstLine="284"/>
        <w:rPr>
          <w:rFonts w:ascii="Comic Sans MS" w:hAnsi="Comic Sans MS"/>
          <w:b/>
          <w:color w:val="000000"/>
          <w:sz w:val="32"/>
          <w:szCs w:val="32"/>
        </w:rPr>
      </w:pPr>
      <w:r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>Хорошо, если вы играете на фортепиано, но для ребенка этого недостаточно. Не исключайте слушание музыки, звучащей на других музыкальных инструментах - арфе, дудочке, ксилофоне, бубне.</w:t>
      </w:r>
    </w:p>
    <w:p w:rsidR="00A27D69" w:rsidRPr="00A179D5" w:rsidRDefault="00A27D69" w:rsidP="00A27D69">
      <w:pPr>
        <w:ind w:left="-284" w:firstLine="284"/>
        <w:rPr>
          <w:rFonts w:ascii="Comic Sans MS" w:hAnsi="Comic Sans MS"/>
          <w:b/>
          <w:color w:val="000000"/>
          <w:sz w:val="32"/>
          <w:szCs w:val="32"/>
        </w:rPr>
      </w:pPr>
      <w:r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 xml:space="preserve">Лучше всего использовать бубен небольшой, с деревянным, а не металлическим или пластмассовым обручем, с натянутой на него кожей. При громком и резком звуке уберите (снимите) пару металлических тарелочек с обруча. Так, даже в 6 мес. малыши с </w:t>
      </w:r>
      <w:r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lastRenderedPageBreak/>
        <w:t xml:space="preserve">радостью слушают веселое пение мамы, сопровождаемое ритмичным постукиванием по </w:t>
      </w:r>
      <w:r w:rsidR="009A2EB2" w:rsidRPr="00A179D5">
        <w:rPr>
          <w:rFonts w:ascii="Comic Sans MS" w:eastAsia="Calibri" w:hAnsi="Comic Sans MS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213360</wp:posOffset>
            </wp:positionV>
            <wp:extent cx="1371600" cy="1323975"/>
            <wp:effectExtent l="0" t="0" r="0" b="0"/>
            <wp:wrapTight wrapText="bothSides">
              <wp:wrapPolygon edited="0">
                <wp:start x="17400" y="1243"/>
                <wp:lineTo x="1200" y="1554"/>
                <wp:lineTo x="2700" y="11188"/>
                <wp:lineTo x="2100" y="16161"/>
                <wp:lineTo x="300" y="18337"/>
                <wp:lineTo x="300" y="21134"/>
                <wp:lineTo x="600" y="21445"/>
                <wp:lineTo x="900" y="21445"/>
                <wp:lineTo x="20400" y="21445"/>
                <wp:lineTo x="20700" y="21445"/>
                <wp:lineTo x="21000" y="21134"/>
                <wp:lineTo x="21600" y="20201"/>
                <wp:lineTo x="21000" y="18337"/>
                <wp:lineTo x="19200" y="16161"/>
                <wp:lineTo x="18000" y="11188"/>
                <wp:lineTo x="18300" y="6527"/>
                <wp:lineTo x="18300" y="6216"/>
                <wp:lineTo x="19500" y="1554"/>
                <wp:lineTo x="19500" y="1243"/>
                <wp:lineTo x="17400" y="1243"/>
              </wp:wrapPolygon>
            </wp:wrapTight>
            <wp:docPr id="18" name="Рисунок 7" descr="C:\Users\Пользователь\Desktop\Мои рисунки\музыка анимаш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Мои рисунки\музыка анимашка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>бубну или звоном бубенчиков, колокольчиков, треугольника. Вы радуете малыша звучанием разных инструментов, разными тембрами и заодно обогащаете слуховой опыт ребенка.</w:t>
      </w:r>
    </w:p>
    <w:p w:rsidR="00A27D69" w:rsidRPr="00A179D5" w:rsidRDefault="00A27D69" w:rsidP="00A27D69">
      <w:pPr>
        <w:ind w:left="-284" w:firstLine="284"/>
        <w:rPr>
          <w:rFonts w:ascii="Comic Sans MS" w:hAnsi="Comic Sans MS"/>
          <w:b/>
          <w:color w:val="000000"/>
          <w:sz w:val="32"/>
          <w:szCs w:val="32"/>
        </w:rPr>
      </w:pPr>
      <w:r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 xml:space="preserve">Металлофон, арфу, дудочку, на </w:t>
      </w:r>
      <w:proofErr w:type="gramStart"/>
      <w:r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>которых</w:t>
      </w:r>
      <w:proofErr w:type="gramEnd"/>
      <w:r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 xml:space="preserve"> вы играли, не надо давать в руки малышу. Погремушки, маленький бубен могут быть в свободном</w:t>
      </w:r>
      <w:r w:rsidR="008679DB"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 xml:space="preserve"> пользовании у ребенка 2-3 лет.</w:t>
      </w:r>
    </w:p>
    <w:p w:rsidR="00420F87" w:rsidRPr="00A179D5" w:rsidRDefault="00A27D69" w:rsidP="00420F87">
      <w:pPr>
        <w:ind w:left="-284" w:firstLine="284"/>
        <w:rPr>
          <w:rFonts w:ascii="Comic Sans MS" w:eastAsia="Calibri" w:hAnsi="Comic Sans MS" w:cs="Times New Roman"/>
          <w:b/>
          <w:color w:val="000000"/>
          <w:sz w:val="32"/>
          <w:szCs w:val="32"/>
        </w:rPr>
      </w:pPr>
      <w:r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>Колокольчиками, бубенчиками малыш может играть только в присутствии взрослых - во избежание травм.</w:t>
      </w:r>
      <w:r w:rsidR="00061CFC" w:rsidRPr="00A179D5">
        <w:rPr>
          <w:rFonts w:ascii="Comic Sans MS" w:hAnsi="Comic Sans MS"/>
          <w:b/>
          <w:noProof/>
          <w:color w:val="D60093"/>
          <w:sz w:val="40"/>
          <w:szCs w:val="40"/>
          <w:lang w:eastAsia="ru-RU"/>
        </w:rPr>
        <w:t xml:space="preserve"> </w:t>
      </w:r>
    </w:p>
    <w:p w:rsidR="008679DB" w:rsidRPr="00A179D5" w:rsidRDefault="00745959" w:rsidP="00420F87">
      <w:pPr>
        <w:ind w:left="-284" w:firstLine="284"/>
        <w:rPr>
          <w:rFonts w:ascii="Comic Sans MS" w:eastAsia="Calibri" w:hAnsi="Comic Sans MS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761365</wp:posOffset>
            </wp:positionV>
            <wp:extent cx="1470660" cy="1557655"/>
            <wp:effectExtent l="19050" t="0" r="0" b="0"/>
            <wp:wrapTight wrapText="bothSides">
              <wp:wrapPolygon edited="0">
                <wp:start x="6155" y="0"/>
                <wp:lineTo x="6155" y="12680"/>
                <wp:lineTo x="1679" y="14529"/>
                <wp:lineTo x="-280" y="15850"/>
                <wp:lineTo x="-280" y="18227"/>
                <wp:lineTo x="1399" y="21133"/>
                <wp:lineTo x="2798" y="21397"/>
                <wp:lineTo x="19306" y="21397"/>
                <wp:lineTo x="19585" y="21397"/>
                <wp:lineTo x="19865" y="21133"/>
                <wp:lineTo x="20705" y="21133"/>
                <wp:lineTo x="21544" y="18756"/>
                <wp:lineTo x="21544" y="528"/>
                <wp:lineTo x="20984" y="0"/>
                <wp:lineTo x="6155" y="0"/>
              </wp:wrapPolygon>
            </wp:wrapTight>
            <wp:docPr id="5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809750" cy="1809750"/>
                      <a:chOff x="5867400" y="4221163"/>
                      <a:chExt cx="1809750" cy="1809750"/>
                    </a:xfrm>
                  </a:grpSpPr>
                  <a:sp>
                    <a:nvSpPr>
                      <a:cNvPr id="82948" name="Music"/>
                      <a:cNvSpPr>
                        <a:spLocks noEditPoints="1" noChangeArrowheads="1"/>
                      </a:cNvSpPr>
                    </a:nvSpPr>
                    <a:spPr bwMode="auto">
                      <a:xfrm>
                        <a:off x="5867400" y="4221163"/>
                        <a:ext cx="1809750" cy="1809750"/>
                      </a:xfrm>
                      <a:custGeom>
                        <a:avLst/>
                        <a:gdLst>
                          <a:gd name="T0" fmla="*/ 7352 w 21600"/>
                          <a:gd name="T1" fmla="*/ 46 h 21600"/>
                          <a:gd name="T2" fmla="*/ 7373 w 21600"/>
                          <a:gd name="T3" fmla="*/ 9900 h 21600"/>
                          <a:gd name="T4" fmla="*/ 21683 w 21600"/>
                          <a:gd name="T5" fmla="*/ 10061 h 21600"/>
                          <a:gd name="T6" fmla="*/ 7352 w 21600"/>
                          <a:gd name="T7" fmla="*/ 46 h 21600"/>
                          <a:gd name="T8" fmla="*/ 21600 w 21600"/>
                          <a:gd name="T9" fmla="*/ 0 h 21600"/>
                          <a:gd name="T10" fmla="*/ 7975 w 21600"/>
                          <a:gd name="T11" fmla="*/ 923 h 21600"/>
                          <a:gd name="T12" fmla="*/ 20935 w 21600"/>
                          <a:gd name="T13" fmla="*/ 5354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T10" t="T11" r="T12" b="T13"/>
                        <a:pathLst>
                          <a:path w="21600" h="21600">
                            <a:moveTo>
                              <a:pt x="7352" y="46"/>
                            </a:moveTo>
                            <a:lnTo>
                              <a:pt x="7373" y="9900"/>
                            </a:lnTo>
                            <a:lnTo>
                              <a:pt x="7352" y="16107"/>
                            </a:lnTo>
                            <a:lnTo>
                              <a:pt x="7103" y="15969"/>
                            </a:lnTo>
                            <a:lnTo>
                              <a:pt x="6729" y="15692"/>
                            </a:lnTo>
                            <a:lnTo>
                              <a:pt x="6355" y="15553"/>
                            </a:lnTo>
                            <a:lnTo>
                              <a:pt x="5981" y="15415"/>
                            </a:lnTo>
                            <a:lnTo>
                              <a:pt x="5607" y="15276"/>
                            </a:lnTo>
                            <a:lnTo>
                              <a:pt x="5109" y="15138"/>
                            </a:lnTo>
                            <a:lnTo>
                              <a:pt x="4735" y="15138"/>
                            </a:lnTo>
                            <a:lnTo>
                              <a:pt x="4236" y="15138"/>
                            </a:lnTo>
                            <a:lnTo>
                              <a:pt x="3364" y="15138"/>
                            </a:lnTo>
                            <a:lnTo>
                              <a:pt x="2616" y="15276"/>
                            </a:lnTo>
                            <a:lnTo>
                              <a:pt x="1869" y="15692"/>
                            </a:lnTo>
                            <a:lnTo>
                              <a:pt x="1246" y="15969"/>
                            </a:lnTo>
                            <a:lnTo>
                              <a:pt x="747" y="16523"/>
                            </a:lnTo>
                            <a:lnTo>
                              <a:pt x="373" y="17076"/>
                            </a:lnTo>
                            <a:lnTo>
                              <a:pt x="124" y="17630"/>
                            </a:lnTo>
                            <a:lnTo>
                              <a:pt x="0" y="18323"/>
                            </a:lnTo>
                            <a:lnTo>
                              <a:pt x="124" y="19015"/>
                            </a:lnTo>
                            <a:lnTo>
                              <a:pt x="373" y="19569"/>
                            </a:lnTo>
                            <a:lnTo>
                              <a:pt x="747" y="20123"/>
                            </a:lnTo>
                            <a:lnTo>
                              <a:pt x="1246" y="20676"/>
                            </a:lnTo>
                            <a:lnTo>
                              <a:pt x="1869" y="21092"/>
                            </a:lnTo>
                            <a:lnTo>
                              <a:pt x="2616" y="21369"/>
                            </a:lnTo>
                            <a:lnTo>
                              <a:pt x="3364" y="21507"/>
                            </a:lnTo>
                            <a:lnTo>
                              <a:pt x="4236" y="21646"/>
                            </a:lnTo>
                            <a:lnTo>
                              <a:pt x="5109" y="21507"/>
                            </a:lnTo>
                            <a:lnTo>
                              <a:pt x="5856" y="21369"/>
                            </a:lnTo>
                            <a:lnTo>
                              <a:pt x="6604" y="21092"/>
                            </a:lnTo>
                            <a:lnTo>
                              <a:pt x="7227" y="20676"/>
                            </a:lnTo>
                            <a:lnTo>
                              <a:pt x="7726" y="20123"/>
                            </a:lnTo>
                            <a:lnTo>
                              <a:pt x="8100" y="19569"/>
                            </a:lnTo>
                            <a:lnTo>
                              <a:pt x="8349" y="19015"/>
                            </a:lnTo>
                            <a:lnTo>
                              <a:pt x="8473" y="18323"/>
                            </a:lnTo>
                            <a:lnTo>
                              <a:pt x="8473" y="6276"/>
                            </a:lnTo>
                            <a:lnTo>
                              <a:pt x="20561" y="6276"/>
                            </a:lnTo>
                            <a:lnTo>
                              <a:pt x="20561" y="16107"/>
                            </a:lnTo>
                            <a:lnTo>
                              <a:pt x="20187" y="15830"/>
                            </a:lnTo>
                            <a:lnTo>
                              <a:pt x="19938" y="15692"/>
                            </a:lnTo>
                            <a:lnTo>
                              <a:pt x="19564" y="15553"/>
                            </a:lnTo>
                            <a:lnTo>
                              <a:pt x="19190" y="15415"/>
                            </a:lnTo>
                            <a:lnTo>
                              <a:pt x="18692" y="15276"/>
                            </a:lnTo>
                            <a:lnTo>
                              <a:pt x="18318" y="15138"/>
                            </a:lnTo>
                            <a:lnTo>
                              <a:pt x="17944" y="15138"/>
                            </a:lnTo>
                            <a:lnTo>
                              <a:pt x="17446" y="15138"/>
                            </a:lnTo>
                            <a:lnTo>
                              <a:pt x="16573" y="15138"/>
                            </a:lnTo>
                            <a:lnTo>
                              <a:pt x="15826" y="15276"/>
                            </a:lnTo>
                            <a:lnTo>
                              <a:pt x="15078" y="15692"/>
                            </a:lnTo>
                            <a:lnTo>
                              <a:pt x="14455" y="15969"/>
                            </a:lnTo>
                            <a:lnTo>
                              <a:pt x="13956" y="16523"/>
                            </a:lnTo>
                            <a:lnTo>
                              <a:pt x="13583" y="17076"/>
                            </a:lnTo>
                            <a:lnTo>
                              <a:pt x="13333" y="17630"/>
                            </a:lnTo>
                            <a:lnTo>
                              <a:pt x="13209" y="18323"/>
                            </a:lnTo>
                            <a:lnTo>
                              <a:pt x="13333" y="19015"/>
                            </a:lnTo>
                            <a:lnTo>
                              <a:pt x="13583" y="19569"/>
                            </a:lnTo>
                            <a:lnTo>
                              <a:pt x="13956" y="20123"/>
                            </a:lnTo>
                            <a:lnTo>
                              <a:pt x="14455" y="20676"/>
                            </a:lnTo>
                            <a:lnTo>
                              <a:pt x="15078" y="21092"/>
                            </a:lnTo>
                            <a:lnTo>
                              <a:pt x="15826" y="21369"/>
                            </a:lnTo>
                            <a:lnTo>
                              <a:pt x="16573" y="21507"/>
                            </a:lnTo>
                            <a:lnTo>
                              <a:pt x="17446" y="21646"/>
                            </a:lnTo>
                            <a:lnTo>
                              <a:pt x="18318" y="21507"/>
                            </a:lnTo>
                            <a:lnTo>
                              <a:pt x="19066" y="21369"/>
                            </a:lnTo>
                            <a:lnTo>
                              <a:pt x="19813" y="21092"/>
                            </a:lnTo>
                            <a:lnTo>
                              <a:pt x="20436" y="20676"/>
                            </a:lnTo>
                            <a:lnTo>
                              <a:pt x="20935" y="20123"/>
                            </a:lnTo>
                            <a:lnTo>
                              <a:pt x="21309" y="19569"/>
                            </a:lnTo>
                            <a:lnTo>
                              <a:pt x="21558" y="19015"/>
                            </a:lnTo>
                            <a:lnTo>
                              <a:pt x="21683" y="18323"/>
                            </a:lnTo>
                            <a:lnTo>
                              <a:pt x="21683" y="10061"/>
                            </a:lnTo>
                            <a:lnTo>
                              <a:pt x="21683" y="46"/>
                            </a:lnTo>
                            <a:lnTo>
                              <a:pt x="7352" y="46"/>
                            </a:lnTo>
                            <a:close/>
                          </a:path>
                        </a:pathLst>
                      </a:custGeom>
                      <a:solidFill>
                        <a:srgbClr val="FFBE7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rgbClr val="808080"/>
                        </a:outerShdw>
                      </a:effectLst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420F87" w:rsidRPr="00A17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679DB"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 xml:space="preserve">Каждому ребёнку необходимо, чтобы его ласкали, улыбались ему, любили его и были с ним нежны,- писал известный американский педагог </w:t>
      </w:r>
      <w:proofErr w:type="spellStart"/>
      <w:r w:rsidR="008679DB"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>Б.Спок</w:t>
      </w:r>
      <w:proofErr w:type="spellEnd"/>
      <w:r w:rsidR="008679DB"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>. — Дети с неразвитой эмоциональной сферой вырастают холодными и замкнутым</w:t>
      </w:r>
      <w:r w:rsidR="00420F87"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>и»</w:t>
      </w:r>
      <w:r w:rsidR="008679DB"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>. Одним из важнейших средств эмоционального развития становится музыка, для которой язык эмоций родной.</w:t>
      </w:r>
      <w:r w:rsidR="00061CFC" w:rsidRPr="00A179D5">
        <w:rPr>
          <w:b/>
          <w:noProof/>
          <w:lang w:eastAsia="ru-RU"/>
        </w:rPr>
        <w:t xml:space="preserve"> </w:t>
      </w:r>
    </w:p>
    <w:p w:rsidR="00A27D69" w:rsidRPr="00A179D5" w:rsidRDefault="008679DB" w:rsidP="00A179D5">
      <w:pPr>
        <w:ind w:left="-284" w:firstLine="284"/>
        <w:rPr>
          <w:rFonts w:ascii="Comic Sans MS" w:eastAsia="Calibri" w:hAnsi="Comic Sans MS" w:cs="Times New Roman"/>
          <w:color w:val="000000"/>
          <w:sz w:val="32"/>
          <w:szCs w:val="32"/>
        </w:rPr>
      </w:pPr>
      <w:r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>Исследования показали, что у детей, обучающихся игре на музыкальных инструментах</w:t>
      </w:r>
      <w:r w:rsidR="00C75C32">
        <w:rPr>
          <w:rFonts w:ascii="Comic Sans MS" w:eastAsia="Calibri" w:hAnsi="Comic Sans MS" w:cs="Times New Roman"/>
          <w:b/>
          <w:color w:val="000000"/>
          <w:sz w:val="32"/>
          <w:szCs w:val="32"/>
        </w:rPr>
        <w:t>,</w:t>
      </w:r>
      <w:r w:rsidRPr="00A179D5">
        <w:rPr>
          <w:rFonts w:ascii="Comic Sans MS" w:eastAsia="Calibri" w:hAnsi="Comic Sans MS" w:cs="Times New Roman"/>
          <w:b/>
          <w:color w:val="000000"/>
          <w:sz w:val="32"/>
          <w:szCs w:val="32"/>
        </w:rPr>
        <w:t xml:space="preserve"> улучшается координация движений, мелкая моторика рук.  Всё это способствует улучшению связей между центрами мозга, управляющими движениями</w:t>
      </w:r>
      <w:r w:rsidRPr="00420F87">
        <w:rPr>
          <w:rFonts w:ascii="Comic Sans MS" w:eastAsia="Calibri" w:hAnsi="Comic Sans MS" w:cs="Times New Roman"/>
          <w:color w:val="000000"/>
          <w:sz w:val="32"/>
          <w:szCs w:val="32"/>
        </w:rPr>
        <w:t xml:space="preserve">. </w:t>
      </w:r>
    </w:p>
    <w:sectPr w:rsidR="00A27D69" w:rsidRPr="00A179D5" w:rsidSect="00A179D5">
      <w:pgSz w:w="11906" w:h="16838"/>
      <w:pgMar w:top="1134" w:right="850" w:bottom="1134" w:left="1701" w:header="708" w:footer="708" w:gutter="0"/>
      <w:pgBorders w:offsetFrom="page">
        <w:top w:val="musicNotes" w:sz="16" w:space="24" w:color="FF9900"/>
        <w:left w:val="musicNotes" w:sz="16" w:space="24" w:color="FF9900"/>
        <w:bottom w:val="musicNotes" w:sz="16" w:space="24" w:color="FF9900"/>
        <w:right w:val="musicNotes" w:sz="16" w:space="24" w:color="FF99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characterSpacingControl w:val="doNotCompress"/>
  <w:compat/>
  <w:rsids>
    <w:rsidRoot w:val="00A27D69"/>
    <w:rsid w:val="00061CFC"/>
    <w:rsid w:val="0016079E"/>
    <w:rsid w:val="00170FA6"/>
    <w:rsid w:val="00420F87"/>
    <w:rsid w:val="00745959"/>
    <w:rsid w:val="008679DB"/>
    <w:rsid w:val="00923D28"/>
    <w:rsid w:val="009A2EB2"/>
    <w:rsid w:val="00A179D5"/>
    <w:rsid w:val="00A27D69"/>
    <w:rsid w:val="00C43C11"/>
    <w:rsid w:val="00C75C32"/>
    <w:rsid w:val="00D4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27D69"/>
    <w:rPr>
      <w:b/>
      <w:bCs/>
    </w:rPr>
  </w:style>
  <w:style w:type="paragraph" w:styleId="a4">
    <w:name w:val="Normal (Web)"/>
    <w:basedOn w:val="a"/>
    <w:rsid w:val="00A2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77519-CB16-469A-8AF6-D1BE7500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Детсад№89</cp:lastModifiedBy>
  <cp:revision>6</cp:revision>
  <dcterms:created xsi:type="dcterms:W3CDTF">2010-08-03T19:28:00Z</dcterms:created>
  <dcterms:modified xsi:type="dcterms:W3CDTF">2015-12-02T12:02:00Z</dcterms:modified>
</cp:coreProperties>
</file>